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F6" w:rsidRPr="00DB611F" w:rsidRDefault="001F27F6" w:rsidP="00DB611F">
      <w:pPr>
        <w:jc w:val="center"/>
        <w:rPr>
          <w:b/>
          <w:u w:val="single"/>
        </w:rPr>
      </w:pPr>
      <w:r w:rsidRPr="00DB611F">
        <w:rPr>
          <w:b/>
          <w:u w:val="single"/>
        </w:rPr>
        <w:t>INR Questionnaire Results</w:t>
      </w:r>
      <w:r w:rsidR="00F87BDB" w:rsidRPr="00DB611F">
        <w:rPr>
          <w:b/>
          <w:u w:val="single"/>
        </w:rPr>
        <w:t xml:space="preserve"> 2017</w:t>
      </w:r>
    </w:p>
    <w:p w:rsidR="001F27F6" w:rsidRDefault="001F27F6" w:rsidP="001F27F6">
      <w:r>
        <w:t>Total Numbe</w:t>
      </w:r>
      <w:r w:rsidR="00F87BDB">
        <w:t>r of questionnaires received: 41</w:t>
      </w:r>
    </w:p>
    <w:p w:rsidR="00F87BDB" w:rsidRDefault="00F87BDB" w:rsidP="001F27F6">
      <w:r>
        <w:t>Number of questionnaire not given due to inappropriate:  3</w:t>
      </w:r>
    </w:p>
    <w:p w:rsidR="001F27F6" w:rsidRDefault="00F87BDB" w:rsidP="001F27F6">
      <w:r>
        <w:t xml:space="preserve">Total Number of questionnaires given:  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6094"/>
        <w:gridCol w:w="1612"/>
        <w:gridCol w:w="1660"/>
      </w:tblGrid>
      <w:tr w:rsidR="00396B9E" w:rsidTr="00396B9E">
        <w:trPr>
          <w:trHeight w:val="274"/>
        </w:trPr>
        <w:tc>
          <w:tcPr>
            <w:tcW w:w="6094" w:type="dxa"/>
          </w:tcPr>
          <w:p w:rsidR="00396B9E" w:rsidRDefault="00396B9E" w:rsidP="001F27F6">
            <w:r>
              <w:t>Question Asked</w:t>
            </w:r>
          </w:p>
        </w:tc>
        <w:tc>
          <w:tcPr>
            <w:tcW w:w="1612" w:type="dxa"/>
          </w:tcPr>
          <w:p w:rsidR="00396B9E" w:rsidRDefault="00396B9E" w:rsidP="001F27F6">
            <w:r>
              <w:t>Yes</w:t>
            </w:r>
          </w:p>
        </w:tc>
        <w:tc>
          <w:tcPr>
            <w:tcW w:w="1660" w:type="dxa"/>
          </w:tcPr>
          <w:p w:rsidR="00396B9E" w:rsidRDefault="00396B9E" w:rsidP="001F27F6">
            <w:r>
              <w:t>No</w:t>
            </w:r>
          </w:p>
        </w:tc>
      </w:tr>
      <w:tr w:rsidR="00396B9E" w:rsidTr="00396B9E">
        <w:trPr>
          <w:trHeight w:val="274"/>
        </w:trPr>
        <w:tc>
          <w:tcPr>
            <w:tcW w:w="6094" w:type="dxa"/>
          </w:tcPr>
          <w:p w:rsidR="00396B9E" w:rsidRDefault="00396B9E" w:rsidP="001F27F6"/>
        </w:tc>
        <w:tc>
          <w:tcPr>
            <w:tcW w:w="1612" w:type="dxa"/>
          </w:tcPr>
          <w:p w:rsidR="00396B9E" w:rsidRDefault="00396B9E" w:rsidP="001F27F6"/>
        </w:tc>
        <w:tc>
          <w:tcPr>
            <w:tcW w:w="1660" w:type="dxa"/>
          </w:tcPr>
          <w:p w:rsidR="00396B9E" w:rsidRDefault="00396B9E" w:rsidP="001F27F6"/>
        </w:tc>
      </w:tr>
      <w:tr w:rsidR="00396B9E" w:rsidTr="00396B9E">
        <w:trPr>
          <w:trHeight w:val="546"/>
        </w:trPr>
        <w:tc>
          <w:tcPr>
            <w:tcW w:w="6094" w:type="dxa"/>
          </w:tcPr>
          <w:p w:rsidR="00396B9E" w:rsidRDefault="00396B9E" w:rsidP="001F27F6">
            <w:r>
              <w:t>Is it more convenient to attend your surgery than the hospital?</w:t>
            </w:r>
          </w:p>
        </w:tc>
        <w:tc>
          <w:tcPr>
            <w:tcW w:w="1612" w:type="dxa"/>
          </w:tcPr>
          <w:p w:rsidR="00396B9E" w:rsidRDefault="002D3776" w:rsidP="001F27F6">
            <w:r>
              <w:t>40</w:t>
            </w:r>
          </w:p>
        </w:tc>
        <w:tc>
          <w:tcPr>
            <w:tcW w:w="1660" w:type="dxa"/>
          </w:tcPr>
          <w:p w:rsidR="00396B9E" w:rsidRDefault="002D3776" w:rsidP="001F27F6">
            <w:r>
              <w:t>1</w:t>
            </w:r>
          </w:p>
        </w:tc>
      </w:tr>
      <w:tr w:rsidR="00396B9E" w:rsidTr="00396B9E">
        <w:trPr>
          <w:trHeight w:val="274"/>
        </w:trPr>
        <w:tc>
          <w:tcPr>
            <w:tcW w:w="6094" w:type="dxa"/>
          </w:tcPr>
          <w:p w:rsidR="00396B9E" w:rsidRDefault="00396B9E" w:rsidP="001F27F6">
            <w:r>
              <w:t>Do you have a warfarin alert card?</w:t>
            </w:r>
          </w:p>
        </w:tc>
        <w:tc>
          <w:tcPr>
            <w:tcW w:w="1612" w:type="dxa"/>
          </w:tcPr>
          <w:p w:rsidR="00396B9E" w:rsidRDefault="003968DE" w:rsidP="001F27F6">
            <w:r>
              <w:t>41</w:t>
            </w:r>
          </w:p>
        </w:tc>
        <w:tc>
          <w:tcPr>
            <w:tcW w:w="1660" w:type="dxa"/>
          </w:tcPr>
          <w:p w:rsidR="00396B9E" w:rsidRDefault="00396B9E" w:rsidP="001F27F6"/>
        </w:tc>
      </w:tr>
      <w:tr w:rsidR="00396B9E" w:rsidTr="00396B9E">
        <w:trPr>
          <w:trHeight w:val="274"/>
        </w:trPr>
        <w:tc>
          <w:tcPr>
            <w:tcW w:w="6094" w:type="dxa"/>
          </w:tcPr>
          <w:p w:rsidR="00396B9E" w:rsidRDefault="00396B9E" w:rsidP="001F27F6">
            <w:r>
              <w:t>Do you always carry your alert card/yellow book</w:t>
            </w:r>
          </w:p>
        </w:tc>
        <w:tc>
          <w:tcPr>
            <w:tcW w:w="1612" w:type="dxa"/>
          </w:tcPr>
          <w:p w:rsidR="00396B9E" w:rsidRDefault="003968DE" w:rsidP="001F27F6">
            <w:r>
              <w:t>36</w:t>
            </w:r>
          </w:p>
        </w:tc>
        <w:tc>
          <w:tcPr>
            <w:tcW w:w="1660" w:type="dxa"/>
          </w:tcPr>
          <w:p w:rsidR="00396B9E" w:rsidRDefault="003968DE" w:rsidP="001F27F6">
            <w:r>
              <w:t>5</w:t>
            </w:r>
          </w:p>
        </w:tc>
      </w:tr>
    </w:tbl>
    <w:p w:rsidR="00DB611F" w:rsidRDefault="00DB611F" w:rsidP="001F27F6">
      <w:bookmarkStart w:id="0" w:name="_GoBack"/>
      <w:bookmarkEnd w:id="0"/>
    </w:p>
    <w:p w:rsidR="001F27F6" w:rsidRPr="001F27F6" w:rsidRDefault="001F27F6" w:rsidP="001F27F6">
      <w:pPr>
        <w:rPr>
          <w:b/>
          <w:u w:val="single"/>
        </w:rPr>
      </w:pPr>
      <w:r w:rsidRPr="001F27F6">
        <w:rPr>
          <w:b/>
          <w:u w:val="single"/>
        </w:rPr>
        <w:t>Score</w:t>
      </w:r>
    </w:p>
    <w:p w:rsidR="001F27F6" w:rsidRDefault="001F27F6" w:rsidP="001F27F6">
      <w:r>
        <w:t>1. Very Poor</w:t>
      </w:r>
    </w:p>
    <w:p w:rsidR="001F27F6" w:rsidRDefault="001F27F6" w:rsidP="001F27F6">
      <w:r>
        <w:t>2. Poor</w:t>
      </w:r>
    </w:p>
    <w:p w:rsidR="001F27F6" w:rsidRDefault="001F27F6" w:rsidP="001F27F6">
      <w:r>
        <w:t>3. Satisfactory</w:t>
      </w:r>
    </w:p>
    <w:p w:rsidR="001F27F6" w:rsidRDefault="001F27F6" w:rsidP="001F27F6">
      <w:r>
        <w:t>4. Good</w:t>
      </w:r>
    </w:p>
    <w:p w:rsidR="001F27F6" w:rsidRDefault="001F27F6" w:rsidP="001F27F6">
      <w:r>
        <w:t>5. Excellent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770"/>
      </w:tblGrid>
      <w:tr w:rsidR="001F27F6" w:rsidTr="001F27F6">
        <w:tc>
          <w:tcPr>
            <w:tcW w:w="5070" w:type="dxa"/>
          </w:tcPr>
          <w:p w:rsidR="001F27F6" w:rsidRDefault="001F27F6" w:rsidP="001F27F6"/>
        </w:tc>
        <w:tc>
          <w:tcPr>
            <w:tcW w:w="850" w:type="dxa"/>
          </w:tcPr>
          <w:p w:rsidR="001F27F6" w:rsidRDefault="001F27F6" w:rsidP="001F27F6">
            <w:r>
              <w:t>1</w:t>
            </w:r>
          </w:p>
        </w:tc>
        <w:tc>
          <w:tcPr>
            <w:tcW w:w="851" w:type="dxa"/>
          </w:tcPr>
          <w:p w:rsidR="001F27F6" w:rsidRDefault="001F27F6" w:rsidP="001F27F6">
            <w:r>
              <w:t>2</w:t>
            </w:r>
          </w:p>
        </w:tc>
        <w:tc>
          <w:tcPr>
            <w:tcW w:w="850" w:type="dxa"/>
          </w:tcPr>
          <w:p w:rsidR="001F27F6" w:rsidRDefault="001F27F6" w:rsidP="001F27F6">
            <w:r>
              <w:t>3</w:t>
            </w:r>
          </w:p>
        </w:tc>
        <w:tc>
          <w:tcPr>
            <w:tcW w:w="851" w:type="dxa"/>
          </w:tcPr>
          <w:p w:rsidR="001F27F6" w:rsidRDefault="001F27F6" w:rsidP="001F27F6">
            <w:r>
              <w:t>4</w:t>
            </w:r>
          </w:p>
        </w:tc>
        <w:tc>
          <w:tcPr>
            <w:tcW w:w="770" w:type="dxa"/>
          </w:tcPr>
          <w:p w:rsidR="001F27F6" w:rsidRDefault="001F27F6" w:rsidP="001F27F6">
            <w:r>
              <w:t>5</w:t>
            </w:r>
          </w:p>
        </w:tc>
      </w:tr>
      <w:tr w:rsidR="001F27F6" w:rsidTr="001F27F6">
        <w:tc>
          <w:tcPr>
            <w:tcW w:w="5070" w:type="dxa"/>
          </w:tcPr>
          <w:p w:rsidR="001F27F6" w:rsidRDefault="001F27F6" w:rsidP="001F27F6">
            <w:r>
              <w:t>Is the warfarin monitoring service at your surgery?</w:t>
            </w:r>
          </w:p>
        </w:tc>
        <w:tc>
          <w:tcPr>
            <w:tcW w:w="850" w:type="dxa"/>
          </w:tcPr>
          <w:p w:rsidR="001F27F6" w:rsidRDefault="003968DE" w:rsidP="001F27F6">
            <w:r>
              <w:t>1</w:t>
            </w:r>
          </w:p>
        </w:tc>
        <w:tc>
          <w:tcPr>
            <w:tcW w:w="851" w:type="dxa"/>
          </w:tcPr>
          <w:p w:rsidR="001F27F6" w:rsidRDefault="001F27F6" w:rsidP="001F27F6"/>
        </w:tc>
        <w:tc>
          <w:tcPr>
            <w:tcW w:w="850" w:type="dxa"/>
          </w:tcPr>
          <w:p w:rsidR="001F27F6" w:rsidRDefault="003968DE" w:rsidP="001F27F6">
            <w:r>
              <w:t>2</w:t>
            </w:r>
          </w:p>
        </w:tc>
        <w:tc>
          <w:tcPr>
            <w:tcW w:w="851" w:type="dxa"/>
          </w:tcPr>
          <w:p w:rsidR="001F27F6" w:rsidRDefault="003968DE" w:rsidP="001F27F6">
            <w:r>
              <w:t>7</w:t>
            </w:r>
          </w:p>
        </w:tc>
        <w:tc>
          <w:tcPr>
            <w:tcW w:w="770" w:type="dxa"/>
          </w:tcPr>
          <w:p w:rsidR="001F27F6" w:rsidRDefault="003968DE" w:rsidP="001F27F6">
            <w:r>
              <w:t>31</w:t>
            </w:r>
          </w:p>
        </w:tc>
      </w:tr>
      <w:tr w:rsidR="001F27F6" w:rsidTr="001F27F6">
        <w:tc>
          <w:tcPr>
            <w:tcW w:w="5070" w:type="dxa"/>
          </w:tcPr>
          <w:p w:rsidR="001F27F6" w:rsidRDefault="001F27F6" w:rsidP="001F27F6">
            <w:r>
              <w:t>Availability of appointment?</w:t>
            </w:r>
          </w:p>
        </w:tc>
        <w:tc>
          <w:tcPr>
            <w:tcW w:w="850" w:type="dxa"/>
          </w:tcPr>
          <w:p w:rsidR="001F27F6" w:rsidRDefault="003968DE" w:rsidP="001F27F6">
            <w:r>
              <w:t>1</w:t>
            </w:r>
          </w:p>
        </w:tc>
        <w:tc>
          <w:tcPr>
            <w:tcW w:w="851" w:type="dxa"/>
          </w:tcPr>
          <w:p w:rsidR="001F27F6" w:rsidRDefault="001F27F6" w:rsidP="001F27F6"/>
        </w:tc>
        <w:tc>
          <w:tcPr>
            <w:tcW w:w="850" w:type="dxa"/>
          </w:tcPr>
          <w:p w:rsidR="001F27F6" w:rsidRDefault="003968DE" w:rsidP="001F27F6">
            <w:r>
              <w:t>1</w:t>
            </w:r>
          </w:p>
        </w:tc>
        <w:tc>
          <w:tcPr>
            <w:tcW w:w="851" w:type="dxa"/>
          </w:tcPr>
          <w:p w:rsidR="001F27F6" w:rsidRDefault="003968DE" w:rsidP="001F27F6">
            <w:r>
              <w:t>11</w:t>
            </w:r>
          </w:p>
        </w:tc>
        <w:tc>
          <w:tcPr>
            <w:tcW w:w="770" w:type="dxa"/>
          </w:tcPr>
          <w:p w:rsidR="001F27F6" w:rsidRDefault="003968DE" w:rsidP="001F27F6">
            <w:r>
              <w:t>28</w:t>
            </w:r>
          </w:p>
        </w:tc>
      </w:tr>
      <w:tr w:rsidR="001F27F6" w:rsidTr="001F27F6">
        <w:tc>
          <w:tcPr>
            <w:tcW w:w="5070" w:type="dxa"/>
          </w:tcPr>
          <w:p w:rsidR="001F27F6" w:rsidRDefault="001F27F6" w:rsidP="001F27F6">
            <w:r>
              <w:t>Do you get clear instructions on dose of warfarin and next appointment date?</w:t>
            </w:r>
          </w:p>
        </w:tc>
        <w:tc>
          <w:tcPr>
            <w:tcW w:w="850" w:type="dxa"/>
          </w:tcPr>
          <w:p w:rsidR="001F27F6" w:rsidRDefault="003968DE" w:rsidP="001F27F6">
            <w:r>
              <w:t>1</w:t>
            </w:r>
          </w:p>
        </w:tc>
        <w:tc>
          <w:tcPr>
            <w:tcW w:w="851" w:type="dxa"/>
          </w:tcPr>
          <w:p w:rsidR="001F27F6" w:rsidRDefault="001F27F6" w:rsidP="001F27F6"/>
        </w:tc>
        <w:tc>
          <w:tcPr>
            <w:tcW w:w="850" w:type="dxa"/>
          </w:tcPr>
          <w:p w:rsidR="001F27F6" w:rsidRDefault="001F27F6" w:rsidP="001F27F6"/>
        </w:tc>
        <w:tc>
          <w:tcPr>
            <w:tcW w:w="851" w:type="dxa"/>
          </w:tcPr>
          <w:p w:rsidR="001F27F6" w:rsidRDefault="003968DE" w:rsidP="001F27F6">
            <w:r>
              <w:t>5</w:t>
            </w:r>
          </w:p>
        </w:tc>
        <w:tc>
          <w:tcPr>
            <w:tcW w:w="770" w:type="dxa"/>
          </w:tcPr>
          <w:p w:rsidR="001F27F6" w:rsidRDefault="003968DE" w:rsidP="001F27F6">
            <w:r>
              <w:t>35</w:t>
            </w:r>
          </w:p>
        </w:tc>
      </w:tr>
      <w:tr w:rsidR="001F27F6" w:rsidTr="001F27F6">
        <w:tc>
          <w:tcPr>
            <w:tcW w:w="5070" w:type="dxa"/>
          </w:tcPr>
          <w:p w:rsidR="001F27F6" w:rsidRDefault="001F27F6" w:rsidP="001F27F6">
            <w:r>
              <w:t xml:space="preserve">Are there written instructions in your yellow book of who to contact for </w:t>
            </w:r>
            <w:proofErr w:type="spellStart"/>
            <w:r>
              <w:t>advise</w:t>
            </w:r>
            <w:proofErr w:type="spellEnd"/>
            <w:r>
              <w:t>?</w:t>
            </w:r>
          </w:p>
        </w:tc>
        <w:tc>
          <w:tcPr>
            <w:tcW w:w="850" w:type="dxa"/>
          </w:tcPr>
          <w:p w:rsidR="001F27F6" w:rsidRDefault="003968DE" w:rsidP="001F27F6">
            <w:r>
              <w:t>1</w:t>
            </w:r>
          </w:p>
        </w:tc>
        <w:tc>
          <w:tcPr>
            <w:tcW w:w="851" w:type="dxa"/>
          </w:tcPr>
          <w:p w:rsidR="001F27F6" w:rsidRDefault="001F27F6" w:rsidP="001F27F6"/>
        </w:tc>
        <w:tc>
          <w:tcPr>
            <w:tcW w:w="850" w:type="dxa"/>
          </w:tcPr>
          <w:p w:rsidR="001F27F6" w:rsidRDefault="003968DE" w:rsidP="001F27F6">
            <w:r>
              <w:t>2</w:t>
            </w:r>
          </w:p>
        </w:tc>
        <w:tc>
          <w:tcPr>
            <w:tcW w:w="851" w:type="dxa"/>
          </w:tcPr>
          <w:p w:rsidR="001F27F6" w:rsidRDefault="003968DE" w:rsidP="001F27F6">
            <w:r>
              <w:t>8</w:t>
            </w:r>
          </w:p>
        </w:tc>
        <w:tc>
          <w:tcPr>
            <w:tcW w:w="770" w:type="dxa"/>
          </w:tcPr>
          <w:p w:rsidR="001F27F6" w:rsidRDefault="003968DE" w:rsidP="001F27F6">
            <w:r>
              <w:t>30</w:t>
            </w:r>
          </w:p>
        </w:tc>
      </w:tr>
      <w:tr w:rsidR="00245E3C" w:rsidTr="001F27F6">
        <w:tc>
          <w:tcPr>
            <w:tcW w:w="5070" w:type="dxa"/>
          </w:tcPr>
          <w:p w:rsidR="00245E3C" w:rsidRDefault="00245E3C" w:rsidP="001F27F6">
            <w:r>
              <w:t>Percentage</w:t>
            </w:r>
          </w:p>
        </w:tc>
        <w:tc>
          <w:tcPr>
            <w:tcW w:w="850" w:type="dxa"/>
          </w:tcPr>
          <w:p w:rsidR="00245E3C" w:rsidRDefault="00DB611F" w:rsidP="001F27F6">
            <w:r>
              <w:t>2.4</w:t>
            </w:r>
          </w:p>
        </w:tc>
        <w:tc>
          <w:tcPr>
            <w:tcW w:w="851" w:type="dxa"/>
          </w:tcPr>
          <w:p w:rsidR="00245E3C" w:rsidRDefault="00245E3C" w:rsidP="001F27F6"/>
        </w:tc>
        <w:tc>
          <w:tcPr>
            <w:tcW w:w="850" w:type="dxa"/>
          </w:tcPr>
          <w:p w:rsidR="00245E3C" w:rsidRDefault="00DB611F" w:rsidP="001F27F6">
            <w:r>
              <w:t>3.0</w:t>
            </w:r>
          </w:p>
        </w:tc>
        <w:tc>
          <w:tcPr>
            <w:tcW w:w="851" w:type="dxa"/>
          </w:tcPr>
          <w:p w:rsidR="00245E3C" w:rsidRDefault="00DB611F" w:rsidP="001F27F6">
            <w:r>
              <w:t>19.0</w:t>
            </w:r>
          </w:p>
        </w:tc>
        <w:tc>
          <w:tcPr>
            <w:tcW w:w="770" w:type="dxa"/>
          </w:tcPr>
          <w:p w:rsidR="00245E3C" w:rsidRDefault="00DB611F" w:rsidP="001F27F6">
            <w:r>
              <w:t>75.6</w:t>
            </w:r>
          </w:p>
        </w:tc>
      </w:tr>
    </w:tbl>
    <w:p w:rsidR="001F27F6" w:rsidRDefault="001F27F6" w:rsidP="001F27F6"/>
    <w:p w:rsidR="00C2479E" w:rsidRDefault="00C2479E" w:rsidP="001F27F6">
      <w:pPr>
        <w:rPr>
          <w:u w:val="single"/>
        </w:rPr>
      </w:pPr>
      <w:r w:rsidRPr="00C2479E">
        <w:rPr>
          <w:u w:val="single"/>
        </w:rPr>
        <w:t>Conclusion</w:t>
      </w:r>
    </w:p>
    <w:p w:rsidR="00C2479E" w:rsidRDefault="00C2479E" w:rsidP="001F27F6">
      <w:r>
        <w:t xml:space="preserve">The surgery received a high percentage of good and excellent </w:t>
      </w:r>
      <w:r w:rsidR="00245E3C">
        <w:t xml:space="preserve">results </w:t>
      </w:r>
      <w:r w:rsidR="00DB611F">
        <w:t>(94.5%).   97.5</w:t>
      </w:r>
      <w:r w:rsidR="00396B9E">
        <w:t>% of patient’s find it more convenient to attend the surgery than the hospital, which is an excellent result.</w:t>
      </w:r>
      <w:r w:rsidR="00DB611F">
        <w:t xml:space="preserve">   Comparison with last year results show a slight reduction in good and excellent results; however this is still shows a high standard of care and satisfaction with the service.</w:t>
      </w:r>
    </w:p>
    <w:p w:rsidR="00396B9E" w:rsidRDefault="00DB611F" w:rsidP="001F27F6">
      <w:r>
        <w:t>All patients who completed the questionnaire have a warfarin alert card which has improved from last year’s results.  5 patients do not always carry their alert card with them, again a reduction from last year’s audit of 12 patients.    At</w:t>
      </w:r>
      <w:r w:rsidR="00396B9E">
        <w:t xml:space="preserve"> each clinic session patients will be asked to ensure they have an alert card and understand the importance of carry this with them.</w:t>
      </w:r>
    </w:p>
    <w:p w:rsidR="00396B9E" w:rsidRDefault="00396B9E" w:rsidP="001F27F6">
      <w:r>
        <w:t>Overall an</w:t>
      </w:r>
      <w:r w:rsidR="00DB611F">
        <w:t>other</w:t>
      </w:r>
      <w:r>
        <w:t xml:space="preserve"> e</w:t>
      </w:r>
      <w:r w:rsidR="00DB611F">
        <w:t>xcellent result from the survey, showing patients feel they have access to a high standard of care being provided by the surgery.</w:t>
      </w:r>
    </w:p>
    <w:p w:rsidR="00396B9E" w:rsidRPr="00C2479E" w:rsidRDefault="00396B9E" w:rsidP="001F27F6"/>
    <w:sectPr w:rsidR="00396B9E" w:rsidRPr="00C2479E" w:rsidSect="00DB611F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F6"/>
    <w:rsid w:val="001F27F6"/>
    <w:rsid w:val="00245E3C"/>
    <w:rsid w:val="002D3776"/>
    <w:rsid w:val="003968DE"/>
    <w:rsid w:val="00396B9E"/>
    <w:rsid w:val="004B6BD7"/>
    <w:rsid w:val="008A789B"/>
    <w:rsid w:val="00C2479E"/>
    <w:rsid w:val="00C721F9"/>
    <w:rsid w:val="00DB611F"/>
    <w:rsid w:val="00F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2017-09-08T09:06:00Z</cp:lastPrinted>
  <dcterms:created xsi:type="dcterms:W3CDTF">2017-09-08T08:43:00Z</dcterms:created>
  <dcterms:modified xsi:type="dcterms:W3CDTF">2017-09-08T09:07:00Z</dcterms:modified>
</cp:coreProperties>
</file>